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Ind w:w="-162" w:type="dxa"/>
        <w:tblLayout w:type="fixed"/>
        <w:tblLook w:val="01E0"/>
      </w:tblPr>
      <w:tblGrid>
        <w:gridCol w:w="4651"/>
        <w:gridCol w:w="5684"/>
      </w:tblGrid>
      <w:tr w:rsidR="00ED5B4C" w:rsidRPr="004A2095" w:rsidTr="002906D8">
        <w:trPr>
          <w:trHeight w:val="1495"/>
        </w:trPr>
        <w:tc>
          <w:tcPr>
            <w:tcW w:w="4651" w:type="dxa"/>
          </w:tcPr>
          <w:p w:rsidR="00ED5B4C" w:rsidRDefault="00ED5B4C" w:rsidP="0082533D">
            <w:pPr>
              <w:spacing w:after="0" w:line="240" w:lineRule="auto"/>
              <w:jc w:val="center"/>
              <w:rPr>
                <w:rFonts w:ascii="Times New Roman" w:hAnsi="Times New Roman"/>
                <w:sz w:val="26"/>
                <w:szCs w:val="26"/>
                <w:lang w:val="nl-NL"/>
              </w:rPr>
            </w:pPr>
            <w:r w:rsidRPr="004A2095">
              <w:rPr>
                <w:rFonts w:ascii="Times New Roman" w:hAnsi="Times New Roman"/>
                <w:sz w:val="26"/>
                <w:szCs w:val="26"/>
                <w:lang w:val="nl-NL"/>
              </w:rPr>
              <w:t>CỤ</w:t>
            </w:r>
            <w:r>
              <w:rPr>
                <w:rFonts w:ascii="Times New Roman" w:hAnsi="Times New Roman"/>
                <w:sz w:val="26"/>
                <w:szCs w:val="26"/>
                <w:lang w:val="nl-NL"/>
              </w:rPr>
              <w:t>C  THI HÀNH ÁN DÂN SỰ</w:t>
            </w:r>
          </w:p>
          <w:p w:rsidR="00ED5B4C" w:rsidRPr="004A2095" w:rsidRDefault="00ED5B4C" w:rsidP="0082533D">
            <w:pPr>
              <w:spacing w:after="0" w:line="240" w:lineRule="auto"/>
              <w:jc w:val="center"/>
              <w:rPr>
                <w:rFonts w:ascii="Times New Roman" w:hAnsi="Times New Roman"/>
                <w:sz w:val="26"/>
                <w:szCs w:val="26"/>
                <w:lang w:val="nl-NL"/>
              </w:rPr>
            </w:pPr>
            <w:r w:rsidRPr="004A2095">
              <w:rPr>
                <w:rFonts w:ascii="Times New Roman" w:hAnsi="Times New Roman"/>
                <w:sz w:val="26"/>
                <w:szCs w:val="26"/>
                <w:lang w:val="nl-NL"/>
              </w:rPr>
              <w:t xml:space="preserve"> TỈNH BẮC NINH </w:t>
            </w:r>
          </w:p>
          <w:p w:rsidR="00ED5B4C" w:rsidRPr="004A2095" w:rsidRDefault="00ED5B4C" w:rsidP="0082533D">
            <w:pPr>
              <w:spacing w:after="0" w:line="240" w:lineRule="auto"/>
              <w:rPr>
                <w:rFonts w:ascii="Times New Roman" w:hAnsi="Times New Roman"/>
                <w:b/>
                <w:sz w:val="26"/>
                <w:szCs w:val="26"/>
              </w:rPr>
            </w:pPr>
            <w:r w:rsidRPr="004A2095">
              <w:rPr>
                <w:rFonts w:ascii="Times New Roman" w:hAnsi="Times New Roman"/>
                <w:b/>
                <w:sz w:val="26"/>
                <w:szCs w:val="26"/>
              </w:rPr>
              <w:t xml:space="preserve">CHI CỤC THI HÀNH ÁN DÂN SỰ </w:t>
            </w:r>
          </w:p>
          <w:p w:rsidR="00ED5B4C" w:rsidRPr="004A2095" w:rsidRDefault="00ED5B4C" w:rsidP="0082533D">
            <w:pPr>
              <w:spacing w:after="0" w:line="240" w:lineRule="auto"/>
              <w:jc w:val="center"/>
              <w:rPr>
                <w:rFonts w:ascii="Times New Roman" w:hAnsi="Times New Roman"/>
                <w:b/>
                <w:sz w:val="26"/>
                <w:szCs w:val="26"/>
              </w:rPr>
            </w:pPr>
            <w:r w:rsidRPr="004A2095">
              <w:rPr>
                <w:rFonts w:ascii="Times New Roman" w:hAnsi="Times New Roman"/>
                <w:b/>
                <w:sz w:val="26"/>
                <w:szCs w:val="26"/>
              </w:rPr>
              <w:t>HUYỆN LƯƠNG TÀI</w:t>
            </w:r>
          </w:p>
          <w:p w:rsidR="00ED5B4C" w:rsidRPr="004A2095" w:rsidRDefault="00800A90" w:rsidP="0082533D">
            <w:pPr>
              <w:spacing w:after="0" w:line="240" w:lineRule="auto"/>
              <w:jc w:val="center"/>
              <w:rPr>
                <w:rFonts w:ascii="Times New Roman" w:hAnsi="Times New Roman"/>
                <w:sz w:val="26"/>
                <w:szCs w:val="26"/>
                <w:lang w:val="nl-NL"/>
              </w:rPr>
            </w:pPr>
            <w:r w:rsidRPr="00800A90">
              <w:rPr>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75.9pt;margin-top:2.55pt;width:67.5pt;height:0;z-index:1" o:connectortype="straight"/>
              </w:pict>
            </w:r>
          </w:p>
          <w:p w:rsidR="00ED5B4C" w:rsidRPr="004A2095" w:rsidRDefault="00ED5B4C" w:rsidP="0082533D">
            <w:pPr>
              <w:spacing w:after="0" w:line="240" w:lineRule="auto"/>
              <w:jc w:val="center"/>
              <w:rPr>
                <w:rFonts w:ascii="Times New Roman" w:hAnsi="Times New Roman"/>
                <w:sz w:val="26"/>
                <w:szCs w:val="26"/>
                <w:lang w:val="nl-NL"/>
              </w:rPr>
            </w:pPr>
            <w:r w:rsidRPr="004A2095">
              <w:rPr>
                <w:rFonts w:ascii="Times New Roman" w:hAnsi="Times New Roman"/>
                <w:sz w:val="26"/>
                <w:szCs w:val="26"/>
                <w:lang w:val="nl-NL"/>
              </w:rPr>
              <w:t>Số</w:t>
            </w:r>
            <w:r>
              <w:rPr>
                <w:rFonts w:ascii="Times New Roman" w:hAnsi="Times New Roman"/>
                <w:sz w:val="26"/>
                <w:szCs w:val="26"/>
                <w:lang w:val="nl-NL"/>
              </w:rPr>
              <w:t>: 297</w:t>
            </w:r>
            <w:r w:rsidRPr="004A2095">
              <w:rPr>
                <w:rFonts w:ascii="Times New Roman" w:hAnsi="Times New Roman"/>
                <w:sz w:val="26"/>
                <w:szCs w:val="26"/>
                <w:lang w:val="nl-NL"/>
              </w:rPr>
              <w:t>/TB-CCTHADS</w:t>
            </w:r>
          </w:p>
          <w:p w:rsidR="00ED5B4C" w:rsidRPr="004A2095" w:rsidRDefault="00ED5B4C" w:rsidP="0082533D">
            <w:pPr>
              <w:spacing w:after="0" w:line="240" w:lineRule="auto"/>
              <w:jc w:val="center"/>
              <w:rPr>
                <w:rFonts w:ascii="Times New Roman" w:hAnsi="Times New Roman"/>
                <w:sz w:val="28"/>
                <w:szCs w:val="28"/>
              </w:rPr>
            </w:pPr>
            <w:r w:rsidRPr="004A2095">
              <w:rPr>
                <w:rFonts w:ascii="Times New Roman" w:hAnsi="Times New Roman"/>
                <w:sz w:val="24"/>
                <w:szCs w:val="26"/>
                <w:lang w:val="nl-NL"/>
              </w:rPr>
              <w:t>VV:  l</w:t>
            </w:r>
            <w:r w:rsidRPr="004A2095">
              <w:rPr>
                <w:rFonts w:ascii="Times New Roman" w:hAnsi="Times New Roman"/>
                <w:sz w:val="26"/>
                <w:szCs w:val="28"/>
              </w:rPr>
              <w:t>ựa chọn tổ chức</w:t>
            </w:r>
            <w:r>
              <w:rPr>
                <w:rFonts w:ascii="Times New Roman" w:hAnsi="Times New Roman"/>
                <w:sz w:val="26"/>
                <w:szCs w:val="28"/>
              </w:rPr>
              <w:t xml:space="preserve"> bán</w:t>
            </w:r>
            <w:r w:rsidRPr="004A2095">
              <w:rPr>
                <w:rFonts w:ascii="Times New Roman" w:hAnsi="Times New Roman"/>
                <w:sz w:val="26"/>
                <w:szCs w:val="28"/>
              </w:rPr>
              <w:t xml:space="preserve"> </w:t>
            </w:r>
            <w:r>
              <w:rPr>
                <w:rFonts w:ascii="Times New Roman" w:hAnsi="Times New Roman"/>
                <w:sz w:val="26"/>
                <w:szCs w:val="28"/>
              </w:rPr>
              <w:t>đấu giá tài sản</w:t>
            </w:r>
          </w:p>
        </w:tc>
        <w:tc>
          <w:tcPr>
            <w:tcW w:w="5684" w:type="dxa"/>
          </w:tcPr>
          <w:p w:rsidR="00ED5B4C" w:rsidRPr="004A2095" w:rsidRDefault="00ED5B4C" w:rsidP="0082533D">
            <w:pPr>
              <w:spacing w:after="0" w:line="240" w:lineRule="auto"/>
              <w:jc w:val="center"/>
              <w:rPr>
                <w:rFonts w:ascii="Times New Roman" w:hAnsi="Times New Roman"/>
                <w:b/>
                <w:sz w:val="26"/>
                <w:szCs w:val="26"/>
                <w:lang w:val="nl-NL"/>
              </w:rPr>
            </w:pPr>
            <w:r w:rsidRPr="004A2095">
              <w:rPr>
                <w:rFonts w:ascii="Times New Roman" w:hAnsi="Times New Roman"/>
                <w:b/>
                <w:sz w:val="26"/>
                <w:szCs w:val="26"/>
                <w:lang w:val="nl-NL"/>
              </w:rPr>
              <w:t>CỘNG HOÀ XÃ HỘI CHỦ NGHĨA VIỆT NAM</w:t>
            </w:r>
          </w:p>
          <w:p w:rsidR="00ED5B4C" w:rsidRPr="004A2095" w:rsidRDefault="00800A90" w:rsidP="0082533D">
            <w:pPr>
              <w:spacing w:after="0" w:line="240" w:lineRule="auto"/>
              <w:jc w:val="center"/>
              <w:rPr>
                <w:rFonts w:ascii="Times New Roman" w:hAnsi="Times New Roman"/>
                <w:b/>
                <w:sz w:val="26"/>
                <w:szCs w:val="26"/>
              </w:rPr>
            </w:pPr>
            <w:r w:rsidRPr="00800A90">
              <w:rPr>
                <w:noProof/>
                <w:lang w:val="vi-VN" w:eastAsia="vi-VN"/>
              </w:rPr>
              <w:pict>
                <v:line id="_x0000_s1027" style="position:absolute;left:0;text-align:left;z-index:2" from="59.6pt,18.3pt" to="212.6pt,18.3pt"/>
              </w:pict>
            </w:r>
            <w:r w:rsidR="00ED5B4C" w:rsidRPr="004A2095">
              <w:rPr>
                <w:rFonts w:ascii="Times New Roman" w:hAnsi="Times New Roman"/>
                <w:b/>
                <w:sz w:val="26"/>
                <w:szCs w:val="26"/>
              </w:rPr>
              <w:t>Độc lập - Tự do - Hạnh phúc</w:t>
            </w:r>
          </w:p>
          <w:p w:rsidR="00ED5B4C" w:rsidRPr="004A2095" w:rsidRDefault="00ED5B4C" w:rsidP="0082533D">
            <w:pPr>
              <w:spacing w:after="0" w:line="240" w:lineRule="auto"/>
              <w:jc w:val="center"/>
              <w:rPr>
                <w:rFonts w:ascii="Times New Roman" w:hAnsi="Times New Roman"/>
                <w:i/>
                <w:sz w:val="26"/>
                <w:szCs w:val="26"/>
                <w:lang w:val="nl-NL"/>
              </w:rPr>
            </w:pPr>
          </w:p>
          <w:p w:rsidR="00ED5B4C" w:rsidRPr="004A2095" w:rsidRDefault="00ED5B4C" w:rsidP="0082533D">
            <w:pPr>
              <w:spacing w:after="0" w:line="240" w:lineRule="auto"/>
              <w:jc w:val="center"/>
              <w:rPr>
                <w:rFonts w:ascii="Times New Roman" w:hAnsi="Times New Roman"/>
                <w:i/>
                <w:sz w:val="26"/>
                <w:szCs w:val="26"/>
                <w:lang w:val="nl-NL"/>
              </w:rPr>
            </w:pPr>
          </w:p>
          <w:p w:rsidR="00ED5B4C" w:rsidRPr="004A2095" w:rsidRDefault="00ED5B4C" w:rsidP="0082533D">
            <w:pPr>
              <w:spacing w:after="0" w:line="240" w:lineRule="auto"/>
              <w:jc w:val="center"/>
              <w:rPr>
                <w:rFonts w:ascii="Times New Roman" w:hAnsi="Times New Roman"/>
                <w:b/>
                <w:sz w:val="26"/>
                <w:szCs w:val="26"/>
                <w:lang w:val="nl-NL"/>
              </w:rPr>
            </w:pPr>
            <w:r>
              <w:rPr>
                <w:rFonts w:ascii="Times New Roman" w:hAnsi="Times New Roman"/>
                <w:i/>
                <w:sz w:val="26"/>
                <w:szCs w:val="26"/>
                <w:lang w:val="nl-NL"/>
              </w:rPr>
              <w:t xml:space="preserve">Lương Tài, ngày 07 tháng 9 </w:t>
            </w:r>
            <w:r w:rsidRPr="004A2095">
              <w:rPr>
                <w:rFonts w:ascii="Times New Roman" w:hAnsi="Times New Roman"/>
                <w:i/>
                <w:sz w:val="26"/>
                <w:szCs w:val="26"/>
                <w:lang w:val="nl-NL"/>
              </w:rPr>
              <w:t xml:space="preserve"> năm 20</w:t>
            </w:r>
            <w:r>
              <w:rPr>
                <w:rFonts w:ascii="Times New Roman" w:hAnsi="Times New Roman"/>
                <w:i/>
                <w:sz w:val="26"/>
                <w:szCs w:val="26"/>
                <w:lang w:val="nl-NL"/>
              </w:rPr>
              <w:t>21</w:t>
            </w:r>
          </w:p>
        </w:tc>
      </w:tr>
    </w:tbl>
    <w:p w:rsidR="00ED5B4C" w:rsidRPr="008141DB" w:rsidRDefault="00ED5B4C" w:rsidP="00063C79">
      <w:pPr>
        <w:jc w:val="center"/>
        <w:rPr>
          <w:b/>
          <w:sz w:val="2"/>
          <w:szCs w:val="28"/>
        </w:rPr>
      </w:pPr>
    </w:p>
    <w:p w:rsidR="00ED5B4C" w:rsidRPr="008141DB" w:rsidRDefault="00ED5B4C" w:rsidP="00C04ABB">
      <w:pPr>
        <w:spacing w:before="120" w:after="0" w:line="240" w:lineRule="auto"/>
        <w:jc w:val="center"/>
        <w:rPr>
          <w:rFonts w:ascii="Times New Roman" w:hAnsi="Times New Roman"/>
          <w:b/>
          <w:sz w:val="28"/>
          <w:szCs w:val="28"/>
        </w:rPr>
      </w:pPr>
      <w:r w:rsidRPr="008141DB">
        <w:rPr>
          <w:rFonts w:ascii="Times New Roman" w:hAnsi="Times New Roman"/>
          <w:b/>
          <w:sz w:val="28"/>
          <w:szCs w:val="28"/>
        </w:rPr>
        <w:t>THÔNG BÁO</w:t>
      </w:r>
    </w:p>
    <w:p w:rsidR="00ED5B4C" w:rsidRDefault="00ED5B4C" w:rsidP="00C04ABB">
      <w:pPr>
        <w:spacing w:before="120" w:after="0" w:line="240" w:lineRule="auto"/>
        <w:jc w:val="center"/>
        <w:rPr>
          <w:rFonts w:ascii="Times New Roman" w:hAnsi="Times New Roman"/>
          <w:sz w:val="28"/>
          <w:szCs w:val="28"/>
        </w:rPr>
      </w:pPr>
      <w:r>
        <w:rPr>
          <w:rFonts w:ascii="Times New Roman" w:hAnsi="Times New Roman"/>
          <w:sz w:val="28"/>
          <w:szCs w:val="28"/>
        </w:rPr>
        <w:t>Kính gửi: các đơn vị, tổ chức bán đấu giá chuyên nghiệp</w:t>
      </w:r>
    </w:p>
    <w:p w:rsidR="00ED5B4C" w:rsidRPr="008141DB" w:rsidRDefault="00ED5B4C" w:rsidP="00C04ABB">
      <w:pPr>
        <w:spacing w:before="120" w:after="0" w:line="240" w:lineRule="auto"/>
        <w:jc w:val="center"/>
        <w:rPr>
          <w:rFonts w:ascii="Times New Roman" w:hAnsi="Times New Roman"/>
          <w:sz w:val="6"/>
          <w:szCs w:val="28"/>
        </w:rPr>
      </w:pPr>
    </w:p>
    <w:p w:rsidR="00ED5B4C" w:rsidRDefault="00ED5B4C" w:rsidP="00C04ABB">
      <w:pPr>
        <w:spacing w:before="120" w:after="0" w:line="240" w:lineRule="auto"/>
        <w:ind w:firstLine="567"/>
        <w:jc w:val="both"/>
        <w:rPr>
          <w:rFonts w:ascii="Times New Roman" w:hAnsi="Times New Roman"/>
          <w:sz w:val="28"/>
          <w:szCs w:val="28"/>
        </w:rPr>
      </w:pPr>
      <w:r>
        <w:rPr>
          <w:rFonts w:ascii="Times New Roman" w:hAnsi="Times New Roman"/>
          <w:sz w:val="28"/>
          <w:szCs w:val="28"/>
        </w:rPr>
        <w:t>Căn cứ Điều 56 Luật Đấu giá tàn sản năm 2016,</w:t>
      </w:r>
    </w:p>
    <w:p w:rsidR="00ED5B4C" w:rsidRPr="00A76B11" w:rsidRDefault="00ED5B4C" w:rsidP="00C04ABB">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Chi cục Thi hành án dân sự huyện Lương Tài xin thông báo lựa chọn tổ chức đấu giá tài sản như sau: </w:t>
      </w:r>
    </w:p>
    <w:p w:rsidR="00ED5B4C" w:rsidRPr="0012395F" w:rsidRDefault="00ED5B4C" w:rsidP="00C04ABB">
      <w:pPr>
        <w:spacing w:before="120" w:after="0" w:line="240" w:lineRule="auto"/>
        <w:ind w:firstLine="567"/>
        <w:jc w:val="both"/>
        <w:rPr>
          <w:rFonts w:ascii="Times New Roman" w:hAnsi="Times New Roman"/>
          <w:b/>
          <w:sz w:val="28"/>
          <w:szCs w:val="28"/>
        </w:rPr>
      </w:pPr>
      <w:r w:rsidRPr="0012395F">
        <w:rPr>
          <w:rFonts w:ascii="Times New Roman" w:hAnsi="Times New Roman"/>
          <w:b/>
          <w:sz w:val="28"/>
          <w:szCs w:val="28"/>
        </w:rPr>
        <w:t xml:space="preserve">1. Tên, địa chỉ của người có tài sản </w:t>
      </w:r>
      <w:r>
        <w:rPr>
          <w:rFonts w:ascii="Times New Roman" w:hAnsi="Times New Roman"/>
          <w:b/>
          <w:sz w:val="28"/>
          <w:szCs w:val="28"/>
        </w:rPr>
        <w:t>đấu</w:t>
      </w:r>
      <w:r w:rsidRPr="0012395F">
        <w:rPr>
          <w:rFonts w:ascii="Times New Roman" w:hAnsi="Times New Roman"/>
          <w:b/>
          <w:sz w:val="28"/>
          <w:szCs w:val="28"/>
        </w:rPr>
        <w:t xml:space="preserve"> giá:</w:t>
      </w:r>
    </w:p>
    <w:p w:rsidR="00ED5B4C" w:rsidRDefault="00ED5B4C" w:rsidP="00C04ABB">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xml:space="preserve"> </w:t>
      </w:r>
      <w:r>
        <w:rPr>
          <w:rFonts w:ascii="Times New Roman" w:hAnsi="Times New Roman"/>
          <w:sz w:val="28"/>
          <w:szCs w:val="28"/>
        </w:rPr>
        <w:t>Chi cục Thi hành án dân sự huyện Lương Tài, tỉnh Bắc Ninh;</w:t>
      </w:r>
    </w:p>
    <w:p w:rsidR="00ED5B4C" w:rsidRDefault="00ED5B4C" w:rsidP="00C04ABB">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Địa chỉ</w:t>
      </w:r>
      <w:r>
        <w:rPr>
          <w:rFonts w:ascii="Times New Roman" w:hAnsi="Times New Roman"/>
          <w:sz w:val="28"/>
          <w:szCs w:val="28"/>
        </w:rPr>
        <w:t>: Tân Dân, Thị trân Thứa, huyện Lương Tài, tỉnh Bắc Ninh;</w:t>
      </w:r>
    </w:p>
    <w:p w:rsidR="00ED5B4C" w:rsidRDefault="00ED5B4C" w:rsidP="00C04ABB">
      <w:pPr>
        <w:spacing w:before="120" w:after="0" w:line="240" w:lineRule="auto"/>
        <w:ind w:firstLine="567"/>
        <w:jc w:val="both"/>
        <w:rPr>
          <w:rFonts w:ascii="Times New Roman" w:hAnsi="Times New Roman"/>
          <w:sz w:val="28"/>
          <w:szCs w:val="28"/>
        </w:rPr>
      </w:pPr>
      <w:r>
        <w:rPr>
          <w:rFonts w:ascii="Times New Roman" w:hAnsi="Times New Roman"/>
          <w:sz w:val="28"/>
          <w:szCs w:val="28"/>
        </w:rPr>
        <w:t>- Điện thoại: 0222.3867.263</w:t>
      </w:r>
    </w:p>
    <w:p w:rsidR="00ED5B4C" w:rsidRDefault="00ED5B4C" w:rsidP="00C04ABB">
      <w:pPr>
        <w:spacing w:before="120" w:after="0" w:line="240" w:lineRule="auto"/>
        <w:ind w:firstLine="567"/>
        <w:jc w:val="both"/>
        <w:rPr>
          <w:rFonts w:ascii="Times New Roman" w:hAnsi="Times New Roman"/>
          <w:b/>
          <w:sz w:val="28"/>
          <w:szCs w:val="28"/>
        </w:rPr>
      </w:pPr>
      <w:r w:rsidRPr="0012395F">
        <w:rPr>
          <w:rFonts w:ascii="Times New Roman" w:hAnsi="Times New Roman"/>
          <w:b/>
          <w:sz w:val="28"/>
          <w:szCs w:val="28"/>
        </w:rPr>
        <w:t xml:space="preserve">2. Tên tài sản </w:t>
      </w:r>
      <w:r>
        <w:rPr>
          <w:rFonts w:ascii="Times New Roman" w:hAnsi="Times New Roman"/>
          <w:b/>
          <w:sz w:val="28"/>
          <w:szCs w:val="28"/>
        </w:rPr>
        <w:t>đấu giá:</w:t>
      </w:r>
    </w:p>
    <w:p w:rsidR="00ED5B4C" w:rsidRPr="00ED22F8" w:rsidRDefault="00ED5B4C" w:rsidP="00C04ABB">
      <w:pPr>
        <w:spacing w:line="240" w:lineRule="auto"/>
        <w:jc w:val="both"/>
        <w:rPr>
          <w:rFonts w:ascii="Times New Roman" w:hAnsi="Times New Roman"/>
          <w:sz w:val="28"/>
          <w:szCs w:val="28"/>
        </w:rPr>
      </w:pPr>
      <w:r>
        <w:rPr>
          <w:rFonts w:ascii="Times New Roman" w:hAnsi="Times New Roman"/>
          <w:sz w:val="28"/>
          <w:szCs w:val="28"/>
        </w:rPr>
        <w:t xml:space="preserve">        </w:t>
      </w:r>
      <w:r w:rsidRPr="00ED22F8">
        <w:rPr>
          <w:rFonts w:ascii="Times New Roman" w:hAnsi="Times New Roman"/>
          <w:sz w:val="28"/>
          <w:szCs w:val="28"/>
        </w:rPr>
        <w:t>- Giá trị quyền sử dụng đất và tài sản gắn liền trên đất tại thửa đất số 172, tờ bản đồ số 20 nằm tại thôn Tảo Hòa, xã Trung Kênh, huyện Lương Tài, tỉnh Bắc Ninh theo giấy chứng nhận quyền sử dụng đất số AL 144414 do UBND huyện Lương Tài cấp ngày 27/02/2008 cho bà Hoàng Thị Nhung và ông Ngô Văn Thoại, đã được UBND huyện Lương Tài đính chính trên Giấy chứng nhận quyền sử dụng đất ngày 16/08/2018 với nội dung số hiệu thửa đất "Thửa đất số 172" và sơ đồ trên  GCNQSDĐ có sai sót, được đính chính lại là: "thửa đất số 309".</w:t>
      </w:r>
    </w:p>
    <w:p w:rsidR="00ED5B4C" w:rsidRDefault="00ED5B4C" w:rsidP="00C04ABB">
      <w:pPr>
        <w:spacing w:line="240" w:lineRule="auto"/>
        <w:jc w:val="both"/>
        <w:rPr>
          <w:rFonts w:ascii="Times New Roman" w:hAnsi="Times New Roman"/>
          <w:sz w:val="28"/>
          <w:szCs w:val="28"/>
        </w:rPr>
      </w:pPr>
      <w:r w:rsidRPr="00ED22F8">
        <w:rPr>
          <w:rFonts w:ascii="Times New Roman" w:hAnsi="Times New Roman"/>
          <w:sz w:val="28"/>
          <w:szCs w:val="28"/>
        </w:rPr>
        <w:t xml:space="preserve">      - Giá trị quyền sử dụng đất và tài sản gắn liền trên đấ</w:t>
      </w:r>
      <w:r>
        <w:rPr>
          <w:rFonts w:ascii="Times New Roman" w:hAnsi="Times New Roman"/>
          <w:sz w:val="28"/>
          <w:szCs w:val="28"/>
        </w:rPr>
        <w:t>t</w:t>
      </w:r>
      <w:r w:rsidRPr="00ED22F8">
        <w:rPr>
          <w:rFonts w:ascii="Times New Roman" w:hAnsi="Times New Roman"/>
          <w:sz w:val="28"/>
          <w:szCs w:val="28"/>
        </w:rPr>
        <w:t xml:space="preserve"> tại thửa đất số 173, tờ bản đồ số 20 nằm tại thôn Tảo Hòa, xã Trung Kênh, huyện Lương Tài, tỉnh Bắc Ninh theo giấy chứng nhận quyền sử dụng đất số AL 144415 do UBND huyện Lương Tài cấp ngày 27/02/2008 cho bà Hoàng Thị Nhung và ông Ngô Văn Thoại đã được UBND huyện Lương Tài đính chính trên Giấy chứng nhận quyền sử dụng đất ngày 16/8/2018 với nội dung sơ đồ thửa đất trên GCNQSDĐ có sai sót, được đính chính lại.</w:t>
      </w:r>
    </w:p>
    <w:p w:rsidR="00ED5B4C" w:rsidRPr="00633402" w:rsidRDefault="00ED5B4C" w:rsidP="00C04ABB">
      <w:pPr>
        <w:spacing w:line="240" w:lineRule="auto"/>
        <w:jc w:val="both"/>
        <w:rPr>
          <w:rFonts w:ascii="Times New Roman" w:hAnsi="Times New Roman"/>
          <w:b/>
          <w:sz w:val="28"/>
          <w:szCs w:val="28"/>
        </w:rPr>
      </w:pPr>
      <w:r>
        <w:rPr>
          <w:rFonts w:ascii="Times New Roman" w:hAnsi="Times New Roman"/>
          <w:sz w:val="28"/>
          <w:szCs w:val="28"/>
        </w:rPr>
        <w:tab/>
      </w:r>
      <w:r w:rsidRPr="00633402">
        <w:rPr>
          <w:rFonts w:ascii="Times New Roman" w:hAnsi="Times New Roman"/>
          <w:b/>
          <w:sz w:val="28"/>
          <w:szCs w:val="28"/>
        </w:rPr>
        <w:t xml:space="preserve">3. Giá khởi điểm của tài sản đấu giá: </w:t>
      </w:r>
    </w:p>
    <w:p w:rsidR="00ED5B4C" w:rsidRPr="00ED22F8" w:rsidRDefault="00ED5B4C" w:rsidP="00C04ABB">
      <w:pPr>
        <w:spacing w:line="240" w:lineRule="auto"/>
        <w:jc w:val="both"/>
        <w:rPr>
          <w:rFonts w:ascii="Times New Roman" w:hAnsi="Times New Roman"/>
          <w:sz w:val="28"/>
          <w:szCs w:val="28"/>
        </w:rPr>
      </w:pPr>
      <w:r>
        <w:rPr>
          <w:rFonts w:ascii="Times New Roman" w:hAnsi="Times New Roman"/>
          <w:sz w:val="28"/>
          <w:szCs w:val="28"/>
        </w:rPr>
        <w:t xml:space="preserve">        </w:t>
      </w:r>
      <w:r w:rsidRPr="00ED22F8">
        <w:rPr>
          <w:rFonts w:ascii="Times New Roman" w:hAnsi="Times New Roman"/>
          <w:sz w:val="28"/>
          <w:szCs w:val="28"/>
        </w:rPr>
        <w:t>- Giá trị quyền sử dụng đất và tài sản gắn liền trên đất tại thửa đất số 172, tờ bản đồ số 20 nằm tại thôn Tảo Hòa, xã Trung Kênh, huyện Lương Tài, tỉnh Bắc Ninh theo giấy chứng nhận quyền sử dụng đất số AL 144414 do UBND huyện Lương Tài cấp ngày 27/02/2008 cho bà Hoàng Thị Nhung và ông Ngô Văn Thoại, đã được UBND huyện Lương Tài đính chính trên Giấy chứng nhận quyền sử dụng đất ngày 16/08/2018 với nội dung số hiệu thửa đất "Thửa đất số 172" và sơ đồ trên  GCNQSDĐ có sai sót, được đính chính lại là: "thửa đất số 309".</w:t>
      </w:r>
    </w:p>
    <w:p w:rsidR="00ED5B4C" w:rsidRPr="008764E4" w:rsidRDefault="00ED5B4C" w:rsidP="00C04ABB">
      <w:pPr>
        <w:spacing w:line="240" w:lineRule="auto"/>
        <w:jc w:val="both"/>
        <w:rPr>
          <w:rFonts w:ascii="Times New Roman" w:hAnsi="Times New Roman"/>
          <w:b/>
          <w:i/>
          <w:sz w:val="28"/>
          <w:szCs w:val="28"/>
        </w:rPr>
      </w:pPr>
      <w:r>
        <w:rPr>
          <w:rFonts w:ascii="Times New Roman" w:hAnsi="Times New Roman"/>
          <w:sz w:val="28"/>
          <w:szCs w:val="28"/>
        </w:rPr>
        <w:tab/>
      </w:r>
      <w:r w:rsidRPr="00633402">
        <w:rPr>
          <w:rFonts w:ascii="Times New Roman" w:hAnsi="Times New Roman"/>
          <w:b/>
          <w:sz w:val="28"/>
          <w:szCs w:val="28"/>
        </w:rPr>
        <w:t>Tổng giá trị tài sả</w:t>
      </w:r>
      <w:r>
        <w:rPr>
          <w:rFonts w:ascii="Times New Roman" w:hAnsi="Times New Roman"/>
          <w:b/>
          <w:sz w:val="28"/>
          <w:szCs w:val="28"/>
        </w:rPr>
        <w:t>n có giá: 760.000.000đ (</w:t>
      </w:r>
      <w:r w:rsidRPr="008764E4">
        <w:rPr>
          <w:rFonts w:ascii="Times New Roman" w:hAnsi="Times New Roman"/>
          <w:b/>
          <w:i/>
          <w:sz w:val="28"/>
          <w:szCs w:val="28"/>
        </w:rPr>
        <w:t>Bảy trăm sáu mươi triệu đồng chẵn./.)</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lastRenderedPageBreak/>
        <w:tab/>
      </w:r>
      <w:r w:rsidRPr="00ED22F8">
        <w:rPr>
          <w:rFonts w:ascii="Times New Roman" w:hAnsi="Times New Roman"/>
          <w:sz w:val="28"/>
          <w:szCs w:val="28"/>
        </w:rPr>
        <w:t>- Giá trị quyền sử dụng đất và tài sản gắn liền trên đấ</w:t>
      </w:r>
      <w:r>
        <w:rPr>
          <w:rFonts w:ascii="Times New Roman" w:hAnsi="Times New Roman"/>
          <w:sz w:val="28"/>
          <w:szCs w:val="28"/>
        </w:rPr>
        <w:t>t</w:t>
      </w:r>
      <w:r w:rsidRPr="00ED22F8">
        <w:rPr>
          <w:rFonts w:ascii="Times New Roman" w:hAnsi="Times New Roman"/>
          <w:sz w:val="28"/>
          <w:szCs w:val="28"/>
        </w:rPr>
        <w:t xml:space="preserve"> tại thửa đất số 173, tờ bản đồ số 20 nằm tại thôn Tảo Hòa, xã Trung Kênh, huyện Lương Tài, tỉnh Bắc Ninh theo giấy chứng nhận quyền sử dụng đất số AL 144415 do UBND huyện Lương Tài cấp ngày 27/02/2008 cho bà Hoàng Thị Nhung và ông Ngô Văn Thoại đã được UBND huyện Lương Tài đính chính trên Giấy chứng nhận quyền sử dụng đất ngày 16/8/2018 với nội dung sơ đồ thửa đất trên GCNQSDĐ có sai sót, được đính chính lại.</w:t>
      </w:r>
    </w:p>
    <w:p w:rsidR="00ED5B4C" w:rsidRPr="008764E4" w:rsidRDefault="00ED5B4C" w:rsidP="00C04ABB">
      <w:pPr>
        <w:spacing w:line="240" w:lineRule="auto"/>
        <w:jc w:val="both"/>
        <w:rPr>
          <w:rFonts w:ascii="Times New Roman" w:hAnsi="Times New Roman"/>
          <w:b/>
          <w:i/>
          <w:sz w:val="28"/>
          <w:szCs w:val="28"/>
        </w:rPr>
      </w:pPr>
      <w:r>
        <w:rPr>
          <w:rFonts w:ascii="Times New Roman" w:hAnsi="Times New Roman"/>
          <w:sz w:val="28"/>
          <w:szCs w:val="28"/>
        </w:rPr>
        <w:tab/>
      </w:r>
      <w:r w:rsidRPr="00633402">
        <w:rPr>
          <w:rFonts w:ascii="Times New Roman" w:hAnsi="Times New Roman"/>
          <w:b/>
          <w:sz w:val="28"/>
          <w:szCs w:val="28"/>
        </w:rPr>
        <w:t>Tổng giá trị tài sả</w:t>
      </w:r>
      <w:r>
        <w:rPr>
          <w:rFonts w:ascii="Times New Roman" w:hAnsi="Times New Roman"/>
          <w:b/>
          <w:sz w:val="28"/>
          <w:szCs w:val="28"/>
        </w:rPr>
        <w:t>n có giá: 760.000.000đ (</w:t>
      </w:r>
      <w:r w:rsidRPr="008764E4">
        <w:rPr>
          <w:rFonts w:ascii="Times New Roman" w:hAnsi="Times New Roman"/>
          <w:b/>
          <w:i/>
          <w:sz w:val="28"/>
          <w:szCs w:val="28"/>
        </w:rPr>
        <w:t>Bảy trăm sáu mươi triệu đồng chẵn./.)</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4. Tiêu chí lựa chọn tổ chức đấu</w:t>
      </w:r>
      <w:r w:rsidRPr="0012395F">
        <w:rPr>
          <w:rFonts w:ascii="Times New Roman" w:hAnsi="Times New Roman"/>
          <w:b/>
          <w:sz w:val="28"/>
          <w:szCs w:val="28"/>
        </w:rPr>
        <w:t xml:space="preserve"> giá tài sản</w:t>
      </w:r>
      <w:r>
        <w:rPr>
          <w:rFonts w:ascii="Times New Roman" w:hAnsi="Times New Roman"/>
          <w:sz w:val="28"/>
          <w:szCs w:val="28"/>
        </w:rPr>
        <w:t>:</w:t>
      </w:r>
      <w:r w:rsidRPr="00694956">
        <w:rPr>
          <w:rFonts w:ascii="Times New Roman" w:hAnsi="Times New Roman"/>
          <w:sz w:val="28"/>
          <w:szCs w:val="28"/>
        </w:rPr>
        <w:t xml:space="preserve"> </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t xml:space="preserve">Các tổ chức đấu giá tài sản phải đáp ứng các tiêu chí theo quy định tại khoản 4 Điều 56 Luật Đấu giá tài sản năm 2016, bao gồm: </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t>- Cơ sở vật chất, trang thiết bị cần thiết bảo đảm cho việc đấu giá đối với loại tài sản đấu giá;</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t>- Phương án đấu giá khả thi, hiệu quả;</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t>- Năng lực, kinh nghiệm và uy tín của tổ chức đấu giá tài sản;</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t>- Thù lao dịch vụ đấu giá, chi phí đấu giá tài sản phù hợp;</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t>- Có tên trong danh sách các tổ chức đấu giá tài sản do Bộ Tư pháp công bố;</w:t>
      </w:r>
    </w:p>
    <w:p w:rsidR="00ED5B4C" w:rsidRDefault="00ED5B4C" w:rsidP="00C04ABB">
      <w:pPr>
        <w:spacing w:line="240" w:lineRule="auto"/>
        <w:jc w:val="both"/>
        <w:rPr>
          <w:rFonts w:ascii="Times New Roman" w:hAnsi="Times New Roman"/>
          <w:sz w:val="28"/>
          <w:szCs w:val="28"/>
        </w:rPr>
      </w:pPr>
      <w:r>
        <w:rPr>
          <w:rFonts w:ascii="Times New Roman" w:hAnsi="Times New Roman"/>
          <w:sz w:val="28"/>
          <w:szCs w:val="28"/>
        </w:rPr>
        <w:tab/>
        <w:t>- Các tiêu chí khác phù hợp với tài sản đấu giá do người có tài sản đấu giá quyết định.</w:t>
      </w:r>
    </w:p>
    <w:p w:rsidR="00ED5B4C" w:rsidRPr="0012395F" w:rsidRDefault="00ED5B4C" w:rsidP="00C04ABB">
      <w:pPr>
        <w:spacing w:before="120" w:after="0" w:line="240" w:lineRule="auto"/>
        <w:ind w:firstLine="567"/>
        <w:jc w:val="both"/>
        <w:rPr>
          <w:rFonts w:ascii="Times New Roman" w:hAnsi="Times New Roman"/>
          <w:b/>
          <w:sz w:val="28"/>
          <w:szCs w:val="28"/>
        </w:rPr>
      </w:pPr>
      <w:r w:rsidRPr="0012395F">
        <w:rPr>
          <w:rFonts w:ascii="Times New Roman" w:hAnsi="Times New Roman"/>
          <w:b/>
          <w:sz w:val="28"/>
          <w:szCs w:val="28"/>
        </w:rPr>
        <w:t>5. Thời gia</w:t>
      </w:r>
      <w:r>
        <w:rPr>
          <w:rFonts w:ascii="Times New Roman" w:hAnsi="Times New Roman"/>
          <w:b/>
          <w:sz w:val="28"/>
          <w:szCs w:val="28"/>
        </w:rPr>
        <w:t>n và địa điểm</w:t>
      </w:r>
      <w:r w:rsidRPr="0012395F">
        <w:rPr>
          <w:rFonts w:ascii="Times New Roman" w:hAnsi="Times New Roman"/>
          <w:b/>
          <w:sz w:val="28"/>
          <w:szCs w:val="28"/>
        </w:rPr>
        <w:t xml:space="preserve"> nộp hồ sơ đăng ký</w:t>
      </w:r>
    </w:p>
    <w:p w:rsidR="00ED5B4C" w:rsidRDefault="00ED5B4C" w:rsidP="00C04ABB">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Trong thời hạn 03 ngày </w:t>
      </w:r>
      <w:r w:rsidR="000362C1">
        <w:rPr>
          <w:rFonts w:ascii="Times New Roman" w:hAnsi="Times New Roman"/>
          <w:sz w:val="28"/>
          <w:szCs w:val="28"/>
        </w:rPr>
        <w:t>làm việc</w:t>
      </w:r>
      <w:r>
        <w:rPr>
          <w:rFonts w:ascii="Times New Roman" w:hAnsi="Times New Roman"/>
          <w:sz w:val="28"/>
          <w:szCs w:val="28"/>
        </w:rPr>
        <w:t>, kể từ ngày đăng thông báo lựa chọn tổ chức đấu giá tài sản trên Trang Thông tin điện tử của Cục Thi hành án dân sự tỉnh Bắc Ninh, Cổng thông tin điện tử của Tổng cục Thi hành án dân sự. Nếu</w:t>
      </w:r>
      <w:r w:rsidRPr="0012395F">
        <w:rPr>
          <w:rFonts w:ascii="Times New Roman" w:hAnsi="Times New Roman"/>
          <w:sz w:val="28"/>
          <w:szCs w:val="28"/>
        </w:rPr>
        <w:t xml:space="preserve"> </w:t>
      </w:r>
      <w:r w:rsidRPr="00694956">
        <w:rPr>
          <w:rFonts w:ascii="Times New Roman" w:hAnsi="Times New Roman"/>
          <w:sz w:val="28"/>
          <w:szCs w:val="28"/>
        </w:rPr>
        <w:t xml:space="preserve">các tổ chức </w:t>
      </w:r>
      <w:r>
        <w:rPr>
          <w:rFonts w:ascii="Times New Roman" w:hAnsi="Times New Roman"/>
          <w:sz w:val="28"/>
          <w:szCs w:val="28"/>
        </w:rPr>
        <w:t xml:space="preserve">đấu </w:t>
      </w:r>
      <w:r w:rsidRPr="00694956">
        <w:rPr>
          <w:rFonts w:ascii="Times New Roman" w:hAnsi="Times New Roman"/>
          <w:sz w:val="28"/>
          <w:szCs w:val="28"/>
        </w:rPr>
        <w:t>giá tài sản có nhu cầu</w:t>
      </w:r>
      <w:r>
        <w:rPr>
          <w:rFonts w:ascii="Times New Roman" w:hAnsi="Times New Roman"/>
          <w:sz w:val="28"/>
          <w:szCs w:val="28"/>
        </w:rPr>
        <w:t xml:space="preserve"> tham gia dịch vụ đấu giá thì trực tiếp nộp hồ sơ tại Chi cục Thi hành án dân sự huyện Lương Tài, tỉnh Bắc Ninh -</w:t>
      </w:r>
      <w:r w:rsidRPr="00694956">
        <w:rPr>
          <w:rFonts w:ascii="Times New Roman" w:hAnsi="Times New Roman"/>
          <w:sz w:val="28"/>
          <w:szCs w:val="28"/>
        </w:rPr>
        <w:t xml:space="preserve"> </w:t>
      </w:r>
      <w:r>
        <w:rPr>
          <w:rFonts w:ascii="Times New Roman" w:hAnsi="Times New Roman"/>
          <w:sz w:val="28"/>
          <w:szCs w:val="28"/>
        </w:rPr>
        <w:t>Đ/c: Tân Dân, Thị trấn Thứa, huyện Lương Tài, tỉnh Bắc Ninh. Hồ sơ gồm: Văn bản đăng ký tham gia cung cấp dịch vụ đấu giá tài sản, hồ sơ năng lực và các tài liệu khác có liên quan.</w:t>
      </w:r>
    </w:p>
    <w:p w:rsidR="00ED5B4C" w:rsidRPr="0012395F" w:rsidRDefault="00ED5B4C" w:rsidP="00C04ABB">
      <w:pPr>
        <w:spacing w:before="120" w:after="0" w:line="240" w:lineRule="auto"/>
        <w:ind w:firstLine="567"/>
        <w:jc w:val="both"/>
        <w:rPr>
          <w:rFonts w:ascii="Times New Roman" w:hAnsi="Times New Roman"/>
          <w:sz w:val="28"/>
          <w:szCs w:val="28"/>
        </w:rPr>
      </w:pPr>
      <w:r>
        <w:rPr>
          <w:rFonts w:ascii="Times New Roman" w:hAnsi="Times New Roman"/>
          <w:sz w:val="28"/>
          <w:szCs w:val="28"/>
        </w:rPr>
        <w:t>Hết</w:t>
      </w:r>
      <w:r w:rsidRPr="00694956">
        <w:rPr>
          <w:rFonts w:ascii="Times New Roman" w:hAnsi="Times New Roman"/>
          <w:sz w:val="28"/>
          <w:szCs w:val="28"/>
        </w:rPr>
        <w:t xml:space="preserve"> thời hạn trên</w:t>
      </w:r>
      <w:r>
        <w:rPr>
          <w:rFonts w:ascii="Times New Roman" w:hAnsi="Times New Roman"/>
          <w:sz w:val="28"/>
          <w:szCs w:val="28"/>
        </w:rPr>
        <w:t>,</w:t>
      </w:r>
      <w:r w:rsidRPr="00694956">
        <w:rPr>
          <w:rFonts w:ascii="Times New Roman" w:hAnsi="Times New Roman"/>
          <w:sz w:val="28"/>
          <w:szCs w:val="28"/>
        </w:rPr>
        <w:t xml:space="preserve"> </w:t>
      </w:r>
      <w:r>
        <w:rPr>
          <w:rFonts w:ascii="Times New Roman" w:hAnsi="Times New Roman"/>
          <w:sz w:val="28"/>
          <w:szCs w:val="28"/>
        </w:rPr>
        <w:t xml:space="preserve">Chi cục Thi hành án dân sự huyện Lương Tài, tỉnh Bắc Ninh </w:t>
      </w:r>
      <w:r w:rsidRPr="00694956">
        <w:rPr>
          <w:rFonts w:ascii="Times New Roman" w:hAnsi="Times New Roman"/>
          <w:sz w:val="28"/>
          <w:szCs w:val="28"/>
        </w:rPr>
        <w:t xml:space="preserve">sẽ chỉ định tổ chức </w:t>
      </w:r>
      <w:r>
        <w:rPr>
          <w:rFonts w:ascii="Times New Roman" w:hAnsi="Times New Roman"/>
          <w:sz w:val="28"/>
          <w:szCs w:val="28"/>
        </w:rPr>
        <w:t>đấu</w:t>
      </w:r>
      <w:r w:rsidRPr="00694956">
        <w:rPr>
          <w:rFonts w:ascii="Times New Roman" w:hAnsi="Times New Roman"/>
          <w:sz w:val="28"/>
          <w:szCs w:val="28"/>
        </w:rPr>
        <w:t xml:space="preserve"> giá tài sản </w:t>
      </w:r>
      <w:r>
        <w:rPr>
          <w:rFonts w:ascii="Times New Roman" w:hAnsi="Times New Roman"/>
          <w:sz w:val="28"/>
          <w:szCs w:val="28"/>
        </w:rPr>
        <w:t>theo quy định</w:t>
      </w:r>
      <w:r w:rsidRPr="00694956">
        <w:rPr>
          <w:rFonts w:ascii="Times New Roman" w:hAnsi="Times New Roman"/>
          <w:sz w:val="28"/>
          <w:szCs w:val="28"/>
        </w:rPr>
        <w:t xml:space="preserve">. </w:t>
      </w:r>
    </w:p>
    <w:p w:rsidR="00ED5B4C" w:rsidRDefault="00ED5B4C" w:rsidP="00C04ABB">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xml:space="preserve">Trân trọng thông báo./. </w:t>
      </w:r>
    </w:p>
    <w:p w:rsidR="00ED5B4C" w:rsidRDefault="00ED5B4C" w:rsidP="00C04ABB">
      <w:pPr>
        <w:spacing w:before="120" w:after="0" w:line="240" w:lineRule="auto"/>
        <w:ind w:firstLine="567"/>
        <w:jc w:val="both"/>
        <w:rPr>
          <w:rFonts w:ascii="Times New Roman" w:hAnsi="Times New Roman"/>
          <w:sz w:val="28"/>
          <w:szCs w:val="28"/>
        </w:rPr>
      </w:pPr>
    </w:p>
    <w:tbl>
      <w:tblPr>
        <w:tblW w:w="0" w:type="auto"/>
        <w:tblLook w:val="00A0"/>
      </w:tblPr>
      <w:tblGrid>
        <w:gridCol w:w="4786"/>
        <w:gridCol w:w="4898"/>
      </w:tblGrid>
      <w:tr w:rsidR="00ED5B4C" w:rsidRPr="004A2095" w:rsidTr="004A2095">
        <w:tc>
          <w:tcPr>
            <w:tcW w:w="4786" w:type="dxa"/>
          </w:tcPr>
          <w:p w:rsidR="00ED5B4C" w:rsidRPr="004A2095" w:rsidRDefault="00ED5B4C" w:rsidP="00C04ABB">
            <w:pPr>
              <w:spacing w:after="0" w:line="240" w:lineRule="auto"/>
              <w:jc w:val="both"/>
              <w:rPr>
                <w:rFonts w:ascii="Times New Roman" w:hAnsi="Times New Roman"/>
                <w:i/>
                <w:sz w:val="24"/>
                <w:szCs w:val="28"/>
                <w:u w:val="single"/>
              </w:rPr>
            </w:pPr>
            <w:r w:rsidRPr="004A2095">
              <w:rPr>
                <w:rFonts w:ascii="Times New Roman" w:hAnsi="Times New Roman"/>
                <w:i/>
                <w:sz w:val="24"/>
                <w:szCs w:val="28"/>
                <w:u w:val="single"/>
              </w:rPr>
              <w:t xml:space="preserve">Nơi nhận: </w:t>
            </w:r>
          </w:p>
          <w:p w:rsidR="00ED5B4C" w:rsidRDefault="00ED5B4C" w:rsidP="00C04ABB">
            <w:pPr>
              <w:spacing w:after="0" w:line="240" w:lineRule="auto"/>
              <w:jc w:val="both"/>
              <w:rPr>
                <w:rFonts w:ascii="Times New Roman" w:hAnsi="Times New Roman"/>
                <w:sz w:val="24"/>
                <w:szCs w:val="28"/>
              </w:rPr>
            </w:pPr>
            <w:r>
              <w:rPr>
                <w:rFonts w:ascii="Times New Roman" w:hAnsi="Times New Roman"/>
                <w:sz w:val="24"/>
                <w:szCs w:val="28"/>
              </w:rPr>
              <w:t>- Cổng thông tin điện tử quốc gia về đấu giá;</w:t>
            </w:r>
          </w:p>
          <w:p w:rsidR="00ED5B4C" w:rsidRDefault="00ED5B4C" w:rsidP="00C04ABB">
            <w:pPr>
              <w:spacing w:after="0" w:line="240" w:lineRule="auto"/>
              <w:jc w:val="both"/>
              <w:rPr>
                <w:rFonts w:ascii="Times New Roman" w:hAnsi="Times New Roman"/>
                <w:sz w:val="24"/>
                <w:szCs w:val="28"/>
              </w:rPr>
            </w:pPr>
            <w:r>
              <w:rPr>
                <w:rFonts w:ascii="Times New Roman" w:hAnsi="Times New Roman"/>
                <w:sz w:val="24"/>
                <w:szCs w:val="28"/>
              </w:rPr>
              <w:t>- Trang thông tin điện tử Cục THADS tỉnh</w:t>
            </w:r>
            <w:r w:rsidRPr="004A2095">
              <w:rPr>
                <w:rFonts w:ascii="Times New Roman" w:hAnsi="Times New Roman"/>
                <w:sz w:val="24"/>
                <w:szCs w:val="28"/>
              </w:rPr>
              <w:t xml:space="preserve">; </w:t>
            </w:r>
          </w:p>
          <w:p w:rsidR="00AF3508" w:rsidRPr="004A2095" w:rsidRDefault="00AF3508" w:rsidP="00C04ABB">
            <w:pPr>
              <w:spacing w:after="0" w:line="240" w:lineRule="auto"/>
              <w:jc w:val="both"/>
              <w:rPr>
                <w:rFonts w:ascii="Times New Roman" w:hAnsi="Times New Roman"/>
                <w:sz w:val="24"/>
                <w:szCs w:val="28"/>
              </w:rPr>
            </w:pPr>
            <w:r>
              <w:rPr>
                <w:rFonts w:ascii="Times New Roman" w:hAnsi="Times New Roman"/>
                <w:sz w:val="24"/>
                <w:szCs w:val="28"/>
              </w:rPr>
              <w:t>- Công thông tin điện tử Tổng Cục THADS</w:t>
            </w:r>
          </w:p>
          <w:p w:rsidR="00ED5B4C" w:rsidRPr="004A2095" w:rsidRDefault="00ED5B4C" w:rsidP="00C04ABB">
            <w:pPr>
              <w:spacing w:after="0" w:line="240" w:lineRule="auto"/>
              <w:jc w:val="both"/>
              <w:rPr>
                <w:rFonts w:ascii="Times New Roman" w:hAnsi="Times New Roman"/>
                <w:sz w:val="24"/>
                <w:szCs w:val="28"/>
              </w:rPr>
            </w:pPr>
            <w:r w:rsidRPr="004A2095">
              <w:rPr>
                <w:rFonts w:ascii="Times New Roman" w:hAnsi="Times New Roman"/>
                <w:sz w:val="24"/>
                <w:szCs w:val="28"/>
              </w:rPr>
              <w:t>- Lưu: VT, HSTHA</w:t>
            </w:r>
            <w:r>
              <w:rPr>
                <w:rFonts w:ascii="Times New Roman" w:hAnsi="Times New Roman"/>
                <w:sz w:val="24"/>
                <w:szCs w:val="28"/>
              </w:rPr>
              <w:t>.</w:t>
            </w:r>
          </w:p>
          <w:p w:rsidR="00ED5B4C" w:rsidRPr="004A2095" w:rsidRDefault="00ED5B4C" w:rsidP="00C04ABB">
            <w:pPr>
              <w:spacing w:before="120" w:after="0" w:line="240" w:lineRule="auto"/>
              <w:jc w:val="both"/>
              <w:rPr>
                <w:rFonts w:ascii="Times New Roman" w:hAnsi="Times New Roman"/>
                <w:sz w:val="28"/>
                <w:szCs w:val="28"/>
              </w:rPr>
            </w:pPr>
          </w:p>
        </w:tc>
        <w:tc>
          <w:tcPr>
            <w:tcW w:w="4898" w:type="dxa"/>
          </w:tcPr>
          <w:p w:rsidR="00ED5B4C" w:rsidRPr="00581053" w:rsidRDefault="00ED5B4C" w:rsidP="00C04ABB">
            <w:pPr>
              <w:spacing w:before="120" w:after="0" w:line="240" w:lineRule="auto"/>
              <w:jc w:val="center"/>
              <w:rPr>
                <w:rFonts w:ascii="Times New Roman" w:hAnsi="Times New Roman"/>
                <w:b/>
                <w:sz w:val="26"/>
                <w:szCs w:val="28"/>
              </w:rPr>
            </w:pPr>
            <w:r w:rsidRPr="00F87452">
              <w:rPr>
                <w:rFonts w:ascii="Times New Roman" w:hAnsi="Times New Roman"/>
                <w:b/>
                <w:sz w:val="26"/>
                <w:szCs w:val="28"/>
              </w:rPr>
              <w:t>CHẤP HÀNH VIÊN SƠ CẤP</w:t>
            </w:r>
          </w:p>
          <w:p w:rsidR="00ED5B4C" w:rsidRDefault="00ED5B4C" w:rsidP="00C04ABB">
            <w:pPr>
              <w:spacing w:before="120" w:after="0" w:line="240" w:lineRule="auto"/>
              <w:jc w:val="center"/>
              <w:rPr>
                <w:rFonts w:ascii="Times New Roman" w:hAnsi="Times New Roman"/>
                <w:b/>
                <w:sz w:val="28"/>
                <w:szCs w:val="28"/>
              </w:rPr>
            </w:pPr>
            <w:r>
              <w:rPr>
                <w:rFonts w:ascii="Times New Roman" w:hAnsi="Times New Roman"/>
                <w:b/>
                <w:sz w:val="28"/>
                <w:szCs w:val="28"/>
              </w:rPr>
              <w:t>(Đã ký)</w:t>
            </w:r>
          </w:p>
          <w:p w:rsidR="00ED5B4C" w:rsidRPr="00F87452" w:rsidRDefault="00ED5B4C" w:rsidP="00C04ABB">
            <w:pPr>
              <w:spacing w:before="120" w:after="0" w:line="240" w:lineRule="auto"/>
              <w:jc w:val="center"/>
              <w:rPr>
                <w:rFonts w:ascii="Times New Roman" w:hAnsi="Times New Roman"/>
                <w:b/>
                <w:sz w:val="28"/>
                <w:szCs w:val="28"/>
              </w:rPr>
            </w:pPr>
          </w:p>
          <w:p w:rsidR="00ED5B4C" w:rsidRPr="00F87452" w:rsidRDefault="00ED5B4C" w:rsidP="00C04ABB">
            <w:pPr>
              <w:spacing w:before="120" w:after="0" w:line="240" w:lineRule="auto"/>
              <w:jc w:val="center"/>
              <w:rPr>
                <w:rFonts w:ascii="Times New Roman" w:hAnsi="Times New Roman"/>
                <w:sz w:val="28"/>
                <w:szCs w:val="28"/>
              </w:rPr>
            </w:pPr>
            <w:r>
              <w:rPr>
                <w:rFonts w:ascii="Times New Roman" w:hAnsi="Times New Roman"/>
                <w:b/>
                <w:sz w:val="28"/>
                <w:szCs w:val="28"/>
              </w:rPr>
              <w:t xml:space="preserve">   </w:t>
            </w:r>
            <w:r w:rsidRPr="00F87452">
              <w:rPr>
                <w:rFonts w:ascii="Times New Roman" w:hAnsi="Times New Roman"/>
                <w:b/>
                <w:sz w:val="28"/>
                <w:szCs w:val="28"/>
              </w:rPr>
              <w:t>Ngô Thị Hường</w:t>
            </w:r>
          </w:p>
        </w:tc>
      </w:tr>
    </w:tbl>
    <w:p w:rsidR="00ED5B4C" w:rsidRPr="00694956" w:rsidRDefault="00ED5B4C" w:rsidP="00AF3508">
      <w:pPr>
        <w:spacing w:before="120" w:after="0" w:line="240" w:lineRule="auto"/>
        <w:ind w:firstLine="567"/>
        <w:jc w:val="both"/>
        <w:rPr>
          <w:rFonts w:ascii="Times New Roman" w:hAnsi="Times New Roman"/>
          <w:sz w:val="28"/>
          <w:szCs w:val="28"/>
        </w:rPr>
      </w:pPr>
    </w:p>
    <w:sectPr w:rsidR="00ED5B4C" w:rsidRPr="00694956" w:rsidSect="00302D05">
      <w:pgSz w:w="11907" w:h="16840" w:code="9"/>
      <w:pgMar w:top="567" w:right="102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DA3"/>
    <w:rsid w:val="000362C1"/>
    <w:rsid w:val="00051D7E"/>
    <w:rsid w:val="00056C48"/>
    <w:rsid w:val="00063C79"/>
    <w:rsid w:val="00115667"/>
    <w:rsid w:val="0012395F"/>
    <w:rsid w:val="001D3C3E"/>
    <w:rsid w:val="001E0AC1"/>
    <w:rsid w:val="001F6833"/>
    <w:rsid w:val="0020131F"/>
    <w:rsid w:val="00245050"/>
    <w:rsid w:val="0027315F"/>
    <w:rsid w:val="002740B5"/>
    <w:rsid w:val="002906D8"/>
    <w:rsid w:val="00294C8C"/>
    <w:rsid w:val="002B754F"/>
    <w:rsid w:val="002C10D0"/>
    <w:rsid w:val="002C7F90"/>
    <w:rsid w:val="002E2286"/>
    <w:rsid w:val="00302D05"/>
    <w:rsid w:val="00317B0D"/>
    <w:rsid w:val="00325017"/>
    <w:rsid w:val="00341D91"/>
    <w:rsid w:val="003438B2"/>
    <w:rsid w:val="00395CDD"/>
    <w:rsid w:val="003A29F2"/>
    <w:rsid w:val="003A2DA3"/>
    <w:rsid w:val="003B17AA"/>
    <w:rsid w:val="003F79B5"/>
    <w:rsid w:val="00441B12"/>
    <w:rsid w:val="004A2095"/>
    <w:rsid w:val="004B1C57"/>
    <w:rsid w:val="004F6F22"/>
    <w:rsid w:val="00501B55"/>
    <w:rsid w:val="00565F5C"/>
    <w:rsid w:val="0057049F"/>
    <w:rsid w:val="00581053"/>
    <w:rsid w:val="00590DD1"/>
    <w:rsid w:val="005B6D6F"/>
    <w:rsid w:val="005D36AF"/>
    <w:rsid w:val="00614E1A"/>
    <w:rsid w:val="0062212C"/>
    <w:rsid w:val="006227FA"/>
    <w:rsid w:val="00623776"/>
    <w:rsid w:val="00633402"/>
    <w:rsid w:val="00694956"/>
    <w:rsid w:val="006B0BAC"/>
    <w:rsid w:val="00710293"/>
    <w:rsid w:val="00712A52"/>
    <w:rsid w:val="0071304B"/>
    <w:rsid w:val="00715CFE"/>
    <w:rsid w:val="00742EAD"/>
    <w:rsid w:val="00755DDC"/>
    <w:rsid w:val="007624AD"/>
    <w:rsid w:val="007965FD"/>
    <w:rsid w:val="007C262D"/>
    <w:rsid w:val="00800A90"/>
    <w:rsid w:val="00803EF1"/>
    <w:rsid w:val="008141DB"/>
    <w:rsid w:val="0082533D"/>
    <w:rsid w:val="00852DE4"/>
    <w:rsid w:val="008764E4"/>
    <w:rsid w:val="0088188E"/>
    <w:rsid w:val="008847C6"/>
    <w:rsid w:val="008A4453"/>
    <w:rsid w:val="009122E8"/>
    <w:rsid w:val="0091241E"/>
    <w:rsid w:val="00932B6B"/>
    <w:rsid w:val="00993BA7"/>
    <w:rsid w:val="009B75FD"/>
    <w:rsid w:val="009D6356"/>
    <w:rsid w:val="00A5621C"/>
    <w:rsid w:val="00A73F6D"/>
    <w:rsid w:val="00A76B11"/>
    <w:rsid w:val="00A76D52"/>
    <w:rsid w:val="00A841C2"/>
    <w:rsid w:val="00A97FB8"/>
    <w:rsid w:val="00AA73C8"/>
    <w:rsid w:val="00AF3508"/>
    <w:rsid w:val="00B51876"/>
    <w:rsid w:val="00BA50CE"/>
    <w:rsid w:val="00BA7EE8"/>
    <w:rsid w:val="00C04ABB"/>
    <w:rsid w:val="00C65A17"/>
    <w:rsid w:val="00CC38F2"/>
    <w:rsid w:val="00CC4895"/>
    <w:rsid w:val="00D456D7"/>
    <w:rsid w:val="00D77334"/>
    <w:rsid w:val="00DE33B0"/>
    <w:rsid w:val="00E21B82"/>
    <w:rsid w:val="00E51D8A"/>
    <w:rsid w:val="00E54545"/>
    <w:rsid w:val="00E6245C"/>
    <w:rsid w:val="00E65214"/>
    <w:rsid w:val="00E658AC"/>
    <w:rsid w:val="00EA2818"/>
    <w:rsid w:val="00EA47AE"/>
    <w:rsid w:val="00EB2FD8"/>
    <w:rsid w:val="00EC25BB"/>
    <w:rsid w:val="00ED22F8"/>
    <w:rsid w:val="00ED5B4C"/>
    <w:rsid w:val="00ED73A7"/>
    <w:rsid w:val="00EE1CDE"/>
    <w:rsid w:val="00EF320B"/>
    <w:rsid w:val="00F15759"/>
    <w:rsid w:val="00F34001"/>
    <w:rsid w:val="00F4218E"/>
    <w:rsid w:val="00F805E7"/>
    <w:rsid w:val="00F80BAC"/>
    <w:rsid w:val="00F87452"/>
    <w:rsid w:val="00FA4F90"/>
    <w:rsid w:val="00FF65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4956"/>
    <w:pPr>
      <w:ind w:left="720"/>
      <w:contextualSpacing/>
    </w:pPr>
  </w:style>
  <w:style w:type="table" w:styleId="TableGrid">
    <w:name w:val="Table Grid"/>
    <w:basedOn w:val="TableNormal"/>
    <w:uiPriority w:val="99"/>
    <w:rsid w:val="001239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501B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9948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71BC8-FDAD-447F-ABEA-5418683F2F39}"/>
</file>

<file path=customXml/itemProps2.xml><?xml version="1.0" encoding="utf-8"?>
<ds:datastoreItem xmlns:ds="http://schemas.openxmlformats.org/officeDocument/2006/customXml" ds:itemID="{5579ACF3-69CB-47B1-923A-1646D1501E5C}"/>
</file>

<file path=customXml/itemProps3.xml><?xml version="1.0" encoding="utf-8"?>
<ds:datastoreItem xmlns:ds="http://schemas.openxmlformats.org/officeDocument/2006/customXml" ds:itemID="{E9D8EA1F-8705-4960-A74A-241309D58485}"/>
</file>

<file path=docProps/app.xml><?xml version="1.0" encoding="utf-8"?>
<Properties xmlns="http://schemas.openxmlformats.org/officeDocument/2006/extended-properties" xmlns:vt="http://schemas.openxmlformats.org/officeDocument/2006/docPropsVTypes">
  <Template>Normal</Template>
  <TotalTime>53</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THADS TỈNH BẮC NINH </dc:title>
  <dc:subject/>
  <dc:creator>DELL</dc:creator>
  <cp:keywords/>
  <dc:description/>
  <cp:lastModifiedBy>admin</cp:lastModifiedBy>
  <cp:revision>14</cp:revision>
  <cp:lastPrinted>2021-08-27T01:54:00Z</cp:lastPrinted>
  <dcterms:created xsi:type="dcterms:W3CDTF">2021-07-11T03:09:00Z</dcterms:created>
  <dcterms:modified xsi:type="dcterms:W3CDTF">2021-09-07T09:48:00Z</dcterms:modified>
</cp:coreProperties>
</file>